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4950BA70" w:rsidR="00B810E8" w:rsidRPr="00A25351" w:rsidRDefault="00452D2F" w:rsidP="004B3907">
      <w:pPr>
        <w:spacing w:before="0" w:after="0"/>
        <w:rPr>
          <w:lang w:val="de-DE"/>
        </w:rPr>
      </w:pPr>
      <w:r w:rsidRPr="00A25351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6B5C26FD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939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939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723FE996" w14:textId="77777777" w:rsidR="00554C6A" w:rsidRDefault="00554C6A" w:rsidP="0020278E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54C6A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Hinweise über Betroffenenrechte</w:t>
                            </w:r>
                          </w:p>
                          <w:p w14:paraId="5F80C0DB" w14:textId="5EFB41EC" w:rsidR="003A0435" w:rsidRDefault="00554C6A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54C6A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gemäß Art. 14 ff. DSGVO (Info)</w:t>
                            </w:r>
                          </w:p>
                          <w:p w14:paraId="681CDEE9" w14:textId="77777777" w:rsidR="00554C6A" w:rsidRPr="00436CE9" w:rsidRDefault="00554C6A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100950C8" w:rsidR="008D510D" w:rsidRPr="00436CE9" w:rsidRDefault="00BA187B" w:rsidP="0020278E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Lfd.Nr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.:</w:t>
                            </w:r>
                            <w:r w:rsidR="008D5354">
                              <w:rPr>
                                <w:lang w:val="de-DE"/>
                              </w:rPr>
                              <w:t xml:space="preserve"> </w:t>
                            </w:r>
                            <w:r w:rsidR="00A22DFA" w:rsidRPr="00A22DFA">
                              <w:rPr>
                                <w:lang w:val="de-DE"/>
                              </w:rPr>
                              <w:t>HI-{</w:t>
                            </w:r>
                            <w:proofErr w:type="spellStart"/>
                            <w:r w:rsidR="00A22DFA" w:rsidRPr="00A22DFA">
                              <w:rPr>
                                <w:lang w:val="de-DE"/>
                              </w:rPr>
                              <w:t>vereinskürzel</w:t>
                            </w:r>
                            <w:proofErr w:type="spellEnd"/>
                            <w:r w:rsidR="00A22DFA" w:rsidRPr="00A22DFA">
                              <w:rPr>
                                <w:lang w:val="de-DE"/>
                              </w:rPr>
                              <w:t>}-DS-D-6300-00</w:t>
                            </w:r>
                            <w:bookmarkStart w:id="0" w:name="_GoBack"/>
                            <w:bookmarkEnd w:id="0"/>
                          </w:p>
                          <w:p w14:paraId="1C429EE2" w14:textId="77777777" w:rsidR="008D510D" w:rsidRPr="00436CE9" w:rsidRDefault="008D510D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8D510D" w:rsidRPr="00436CE9" w:rsidRDefault="008D510D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" filled="f" stroked="f" strokeweight="6pt">
                <v:textbox>
                  <w:txbxContent>
                    <w:p w14:paraId="723FE996" w14:textId="77777777" w:rsidR="00554C6A" w:rsidRDefault="00554C6A" w:rsidP="0020278E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 w:rsidRPr="00554C6A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Hinweise über Betroffenenrechte</w:t>
                      </w:r>
                    </w:p>
                    <w:p w14:paraId="5F80C0DB" w14:textId="5EFB41EC" w:rsidR="003A0435" w:rsidRDefault="00554C6A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 w:rsidRPr="00554C6A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gemäß Art. 14 ff. DSGVO (Info)</w:t>
                      </w:r>
                    </w:p>
                    <w:p w14:paraId="681CDEE9" w14:textId="77777777" w:rsidR="00554C6A" w:rsidRPr="00436CE9" w:rsidRDefault="00554C6A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100950C8" w:rsidR="008D510D" w:rsidRPr="00436CE9" w:rsidRDefault="00BA187B" w:rsidP="0020278E">
                      <w:pPr>
                        <w:pStyle w:val="Contacts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Lfd.Nr</w:t>
                      </w:r>
                      <w:proofErr w:type="spellEnd"/>
                      <w:r>
                        <w:rPr>
                          <w:lang w:val="de-DE"/>
                        </w:rPr>
                        <w:t>.:</w:t>
                      </w:r>
                      <w:r w:rsidR="008D5354">
                        <w:rPr>
                          <w:lang w:val="de-DE"/>
                        </w:rPr>
                        <w:t xml:space="preserve"> </w:t>
                      </w:r>
                      <w:r w:rsidR="00A22DFA" w:rsidRPr="00A22DFA">
                        <w:rPr>
                          <w:lang w:val="de-DE"/>
                        </w:rPr>
                        <w:t>HI-{</w:t>
                      </w:r>
                      <w:proofErr w:type="spellStart"/>
                      <w:r w:rsidR="00A22DFA" w:rsidRPr="00A22DFA">
                        <w:rPr>
                          <w:lang w:val="de-DE"/>
                        </w:rPr>
                        <w:t>vereinskürzel</w:t>
                      </w:r>
                      <w:proofErr w:type="spellEnd"/>
                      <w:r w:rsidR="00A22DFA" w:rsidRPr="00A22DFA">
                        <w:rPr>
                          <w:lang w:val="de-DE"/>
                        </w:rPr>
                        <w:t>}-DS-D-6300-00</w:t>
                      </w:r>
                      <w:bookmarkStart w:id="1" w:name="_GoBack"/>
                      <w:bookmarkEnd w:id="1"/>
                    </w:p>
                    <w:p w14:paraId="1C429EE2" w14:textId="77777777" w:rsidR="008D510D" w:rsidRPr="00436CE9" w:rsidRDefault="008D510D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8D510D" w:rsidRPr="00436CE9" w:rsidRDefault="008D510D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77777777" w:rsidR="00023029" w:rsidRPr="00A25351" w:rsidRDefault="00023029" w:rsidP="004B3907">
      <w:pPr>
        <w:spacing w:before="0" w:after="0"/>
        <w:rPr>
          <w:lang w:val="de-DE"/>
        </w:rPr>
      </w:pPr>
    </w:p>
    <w:p w14:paraId="62D3C67F" w14:textId="77777777" w:rsidR="003A0435" w:rsidRDefault="003A0435" w:rsidP="003A0435">
      <w:pPr>
        <w:ind w:left="-5" w:right="-12"/>
        <w:rPr>
          <w:rFonts w:asciiTheme="minorHAnsi" w:hAnsiTheme="minorHAnsi" w:cstheme="minorHAnsi"/>
        </w:rPr>
      </w:pPr>
    </w:p>
    <w:p w14:paraId="17439EAC" w14:textId="260A6F15" w:rsidR="00554C6A" w:rsidRDefault="00554C6A" w:rsidP="00554C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D9D9"/>
        <w:spacing w:after="623" w:line="265" w:lineRule="auto"/>
        <w:ind w:left="-5" w:right="-15"/>
      </w:pPr>
      <w:proofErr w:type="spellStart"/>
      <w:r>
        <w:t>Bitte</w:t>
      </w:r>
      <w:proofErr w:type="spellEnd"/>
      <w:r>
        <w:t xml:space="preserve"> </w:t>
      </w:r>
      <w:proofErr w:type="spellStart"/>
      <w:r>
        <w:t>beachten</w:t>
      </w:r>
      <w:proofErr w:type="spellEnd"/>
      <w:r>
        <w:t xml:space="preserve"> Sie,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im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benannten</w:t>
      </w:r>
      <w:proofErr w:type="spellEnd"/>
      <w:r>
        <w:t xml:space="preserve"> </w:t>
      </w:r>
      <w:proofErr w:type="spellStart"/>
      <w:r>
        <w:t>Rechte</w:t>
      </w:r>
      <w:proofErr w:type="spellEnd"/>
      <w:r>
        <w:t xml:space="preserve"> des </w:t>
      </w:r>
      <w:proofErr w:type="spellStart"/>
      <w:r>
        <w:t>Mitgliedes</w:t>
      </w:r>
      <w:proofErr w:type="spellEnd"/>
      <w:r>
        <w:t xml:space="preserve"> auf </w:t>
      </w:r>
      <w:proofErr w:type="spellStart"/>
      <w:r>
        <w:t>Berichtigung</w:t>
      </w:r>
      <w:proofErr w:type="spellEnd"/>
      <w:r>
        <w:t xml:space="preserve">, </w:t>
      </w:r>
      <w:proofErr w:type="spellStart"/>
      <w:r>
        <w:t>Löschung</w:t>
      </w:r>
      <w:proofErr w:type="spellEnd"/>
      <w:r>
        <w:t xml:space="preserve">, </w:t>
      </w:r>
      <w:proofErr w:type="spellStart"/>
      <w:r>
        <w:t>Einschränkung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Widerspruch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von </w:t>
      </w:r>
      <w:proofErr w:type="spellStart"/>
      <w:r>
        <w:t>vereinsbezogenen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uneingeschränkt</w:t>
      </w:r>
      <w:proofErr w:type="spellEnd"/>
      <w:r>
        <w:t xml:space="preserve"> </w:t>
      </w:r>
      <w:proofErr w:type="spellStart"/>
      <w:r>
        <w:t>gelten</w:t>
      </w:r>
      <w:proofErr w:type="spellEnd"/>
      <w:r>
        <w:t xml:space="preserve">.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Grunddaten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der </w:t>
      </w:r>
      <w:proofErr w:type="spellStart"/>
      <w:r>
        <w:t>gesetzlichen</w:t>
      </w:r>
      <w:proofErr w:type="spellEnd"/>
      <w:r>
        <w:t xml:space="preserve"> </w:t>
      </w:r>
      <w:proofErr w:type="spellStart"/>
      <w:r>
        <w:t>Dokumentationspflicht</w:t>
      </w:r>
      <w:proofErr w:type="spellEnd"/>
      <w:r>
        <w:t xml:space="preserve"> </w:t>
      </w:r>
      <w:r w:rsidR="001B729B">
        <w:t xml:space="preserve">des </w:t>
      </w:r>
      <w:proofErr w:type="spellStart"/>
      <w:r w:rsidR="001B729B">
        <w:t>Vereines</w:t>
      </w:r>
      <w:proofErr w:type="spellEnd"/>
      <w:r>
        <w:t xml:space="preserve"> von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Rechten</w:t>
      </w:r>
      <w:proofErr w:type="spellEnd"/>
      <w:r>
        <w:t xml:space="preserve"> </w:t>
      </w:r>
      <w:proofErr w:type="spellStart"/>
      <w:r>
        <w:t>ausgeschlossen</w:t>
      </w:r>
      <w:proofErr w:type="spellEnd"/>
      <w:r>
        <w:t>.</w:t>
      </w:r>
    </w:p>
    <w:p w14:paraId="182ADE8A" w14:textId="77777777" w:rsidR="00554C6A" w:rsidRDefault="00554C6A" w:rsidP="00554C6A">
      <w:pPr>
        <w:spacing w:after="201"/>
        <w:ind w:left="-5"/>
      </w:pPr>
      <w:proofErr w:type="spellStart"/>
      <w:r>
        <w:t>Zusätzlich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Informationsanspruch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von der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betroffenen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Rechte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Datenschutzbestimmungen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. Bei den </w:t>
      </w:r>
      <w:proofErr w:type="spellStart"/>
      <w:r>
        <w:t>Betroffenenrechten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stets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beachten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Reaktion</w:t>
      </w:r>
      <w:proofErr w:type="spellEnd"/>
      <w:r>
        <w:t xml:space="preserve"> </w:t>
      </w:r>
      <w:proofErr w:type="spellStart"/>
      <w:r>
        <w:t>seitens</w:t>
      </w:r>
      <w:proofErr w:type="spellEnd"/>
      <w:r>
        <w:t xml:space="preserve"> des </w:t>
      </w:r>
      <w:proofErr w:type="spellStart"/>
      <w:r>
        <w:t>Vereines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</w:t>
      </w:r>
      <w:proofErr w:type="spellStart"/>
      <w:r>
        <w:t>Fristen</w:t>
      </w:r>
      <w:proofErr w:type="spellEnd"/>
      <w:r>
        <w:t xml:space="preserve"> (in der Regel </w:t>
      </w:r>
      <w:proofErr w:type="spellStart"/>
      <w:r>
        <w:t>innerhalb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Monats</w:t>
      </w:r>
      <w:proofErr w:type="spellEnd"/>
      <w:r>
        <w:t xml:space="preserve">) </w:t>
      </w:r>
      <w:proofErr w:type="spellStart"/>
      <w:r>
        <w:t>erfolgen</w:t>
      </w:r>
      <w:proofErr w:type="spellEnd"/>
      <w:r>
        <w:t xml:space="preserve"> muss, da </w:t>
      </w:r>
      <w:proofErr w:type="spellStart"/>
      <w:r>
        <w:t>ansonsten</w:t>
      </w:r>
      <w:proofErr w:type="spellEnd"/>
      <w:r>
        <w:t xml:space="preserve"> </w:t>
      </w:r>
      <w:proofErr w:type="spellStart"/>
      <w:r>
        <w:t>Bußgelder</w:t>
      </w:r>
      <w:proofErr w:type="spellEnd"/>
      <w:r>
        <w:t xml:space="preserve"> </w:t>
      </w:r>
      <w:proofErr w:type="spellStart"/>
      <w:r>
        <w:t>drohen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Daher </w:t>
      </w:r>
      <w:proofErr w:type="spellStart"/>
      <w:r>
        <w:t>sollten</w:t>
      </w:r>
      <w:proofErr w:type="spellEnd"/>
      <w:r>
        <w:t xml:space="preserve"> je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und </w:t>
      </w:r>
      <w:proofErr w:type="spellStart"/>
      <w:r>
        <w:t>Struktur</w:t>
      </w:r>
      <w:proofErr w:type="spellEnd"/>
      <w:r>
        <w:t xml:space="preserve"> des </w:t>
      </w:r>
      <w:proofErr w:type="spellStart"/>
      <w:r>
        <w:t>Vereines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Betroffenenrechte</w:t>
      </w:r>
      <w:proofErr w:type="spellEnd"/>
      <w:r>
        <w:t xml:space="preserve"> </w:t>
      </w:r>
      <w:proofErr w:type="spellStart"/>
      <w:r>
        <w:t>rechtzeitig</w:t>
      </w:r>
      <w:proofErr w:type="spellEnd"/>
      <w:r>
        <w:t xml:space="preserve"> </w:t>
      </w:r>
      <w:proofErr w:type="spellStart"/>
      <w:r>
        <w:t>gewährleistet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:</w:t>
      </w:r>
    </w:p>
    <w:p w14:paraId="6729CBF7" w14:textId="77777777" w:rsidR="00554C6A" w:rsidRDefault="00554C6A" w:rsidP="00554C6A">
      <w:pPr>
        <w:pStyle w:val="BoldNormal"/>
      </w:pPr>
    </w:p>
    <w:p w14:paraId="3FA8147F" w14:textId="2C843674" w:rsidR="00554C6A" w:rsidRPr="00BE3633" w:rsidRDefault="00554C6A" w:rsidP="00554C6A">
      <w:pPr>
        <w:pStyle w:val="BoldNormal"/>
      </w:pPr>
      <w:r w:rsidRPr="00BE3633">
        <w:t xml:space="preserve">Information </w:t>
      </w:r>
      <w:proofErr w:type="spellStart"/>
      <w:r w:rsidRPr="00BE3633">
        <w:t>über</w:t>
      </w:r>
      <w:proofErr w:type="spellEnd"/>
      <w:r w:rsidRPr="00BE3633">
        <w:t xml:space="preserve"> </w:t>
      </w:r>
      <w:proofErr w:type="spellStart"/>
      <w:r w:rsidRPr="00BE3633">
        <w:t>Datenerhebung</w:t>
      </w:r>
      <w:proofErr w:type="spellEnd"/>
      <w:r w:rsidRPr="00BE3633">
        <w:t xml:space="preserve"> </w:t>
      </w:r>
      <w:proofErr w:type="spellStart"/>
      <w:r w:rsidRPr="00BE3633">
        <w:t>bei</w:t>
      </w:r>
      <w:proofErr w:type="spellEnd"/>
      <w:r w:rsidRPr="00BE3633">
        <w:t xml:space="preserve"> </w:t>
      </w:r>
      <w:proofErr w:type="spellStart"/>
      <w:r w:rsidRPr="00BE3633">
        <w:t>Dritten</w:t>
      </w:r>
      <w:proofErr w:type="spellEnd"/>
    </w:p>
    <w:p w14:paraId="2E27271A" w14:textId="77777777" w:rsidR="00554C6A" w:rsidRDefault="00554C6A" w:rsidP="00554C6A">
      <w:pPr>
        <w:spacing w:after="259"/>
        <w:ind w:left="-5"/>
      </w:pPr>
      <w:r>
        <w:t xml:space="preserve">In der Regel </w:t>
      </w:r>
      <w:proofErr w:type="spellStart"/>
      <w:r>
        <w:t>werden</w:t>
      </w:r>
      <w:proofErr w:type="spellEnd"/>
      <w:r>
        <w:t xml:space="preserve"> die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der </w:t>
      </w:r>
      <w:proofErr w:type="spellStart"/>
      <w:r>
        <w:t>Mitglieder</w:t>
      </w:r>
      <w:proofErr w:type="spellEnd"/>
      <w:r>
        <w:t xml:space="preserve">, Mitarbeiter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sonstigen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unmittelbar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Kenntnis</w:t>
      </w:r>
      <w:proofErr w:type="spellEnd"/>
      <w:r>
        <w:t xml:space="preserve"> </w:t>
      </w:r>
      <w:proofErr w:type="spellStart"/>
      <w:r>
        <w:t>erlangt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dies </w:t>
      </w:r>
      <w:proofErr w:type="spellStart"/>
      <w:r>
        <w:t>ausnahmsweise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der Fall </w:t>
      </w:r>
      <w:proofErr w:type="spellStart"/>
      <w:r>
        <w:t>ist</w:t>
      </w:r>
      <w:proofErr w:type="spellEnd"/>
      <w:r>
        <w:t xml:space="preserve">, muss </w:t>
      </w:r>
      <w:proofErr w:type="spellStart"/>
      <w:r>
        <w:t>eine</w:t>
      </w:r>
      <w:proofErr w:type="spellEnd"/>
      <w:r>
        <w:t xml:space="preserve"> Information an die Person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folgendem</w:t>
      </w:r>
      <w:proofErr w:type="spellEnd"/>
      <w:r>
        <w:t xml:space="preserve"> </w:t>
      </w:r>
      <w:proofErr w:type="spellStart"/>
      <w:r>
        <w:t>Inhalt</w:t>
      </w:r>
      <w:proofErr w:type="spellEnd"/>
      <w:r>
        <w:t xml:space="preserve"> </w:t>
      </w:r>
      <w:proofErr w:type="spellStart"/>
      <w:r>
        <w:t>erfolgen</w:t>
      </w:r>
      <w:proofErr w:type="spellEnd"/>
      <w:r>
        <w:t>:</w:t>
      </w:r>
    </w:p>
    <w:p w14:paraId="2F13D78E" w14:textId="77777777" w:rsidR="00554C6A" w:rsidRDefault="00554C6A" w:rsidP="00554C6A">
      <w:pPr>
        <w:numPr>
          <w:ilvl w:val="0"/>
          <w:numId w:val="9"/>
        </w:numPr>
        <w:spacing w:before="0" w:after="0" w:line="270" w:lineRule="auto"/>
        <w:ind w:hanging="360"/>
        <w:jc w:val="both"/>
      </w:pPr>
      <w:proofErr w:type="spellStart"/>
      <w:r>
        <w:t>Namen</w:t>
      </w:r>
      <w:proofErr w:type="spellEnd"/>
      <w:r>
        <w:t xml:space="preserve"> und </w:t>
      </w:r>
      <w:proofErr w:type="spellStart"/>
      <w:r>
        <w:t>Kontaktdaten</w:t>
      </w:r>
      <w:proofErr w:type="spellEnd"/>
      <w:r>
        <w:t xml:space="preserve"> des </w:t>
      </w:r>
      <w:proofErr w:type="spellStart"/>
      <w:r>
        <w:t>Verantwortlichen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ggf</w:t>
      </w:r>
      <w:proofErr w:type="spellEnd"/>
      <w:r>
        <w:t xml:space="preserve">. seines </w:t>
      </w:r>
      <w:proofErr w:type="spellStart"/>
      <w:r>
        <w:t>Vertreters</w:t>
      </w:r>
      <w:proofErr w:type="spellEnd"/>
    </w:p>
    <w:p w14:paraId="27412486" w14:textId="77777777" w:rsidR="00554C6A" w:rsidRDefault="00554C6A" w:rsidP="00554C6A">
      <w:pPr>
        <w:numPr>
          <w:ilvl w:val="0"/>
          <w:numId w:val="9"/>
        </w:numPr>
        <w:spacing w:before="0" w:after="0" w:line="270" w:lineRule="auto"/>
        <w:ind w:hanging="360"/>
        <w:jc w:val="both"/>
      </w:pPr>
      <w:proofErr w:type="spellStart"/>
      <w:r>
        <w:t>Kontaktdaten</w:t>
      </w:r>
      <w:proofErr w:type="spellEnd"/>
      <w:r>
        <w:t xml:space="preserve"> des </w:t>
      </w:r>
      <w:proofErr w:type="spellStart"/>
      <w:r>
        <w:t>Datenschutzbeauftragten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vorhanden</w:t>
      </w:r>
      <w:proofErr w:type="spellEnd"/>
    </w:p>
    <w:p w14:paraId="0922FC87" w14:textId="77777777" w:rsidR="00554C6A" w:rsidRDefault="00554C6A" w:rsidP="00554C6A">
      <w:pPr>
        <w:numPr>
          <w:ilvl w:val="0"/>
          <w:numId w:val="9"/>
        </w:numPr>
        <w:spacing w:before="0" w:after="0" w:line="270" w:lineRule="auto"/>
        <w:ind w:hanging="360"/>
        <w:jc w:val="both"/>
      </w:pPr>
      <w:proofErr w:type="spellStart"/>
      <w:r>
        <w:t>Zwecke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verarbeitet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sollen</w:t>
      </w:r>
      <w:proofErr w:type="spellEnd"/>
    </w:p>
    <w:p w14:paraId="1E3E8456" w14:textId="77777777" w:rsidR="00554C6A" w:rsidRDefault="00554C6A" w:rsidP="00554C6A">
      <w:pPr>
        <w:numPr>
          <w:ilvl w:val="0"/>
          <w:numId w:val="9"/>
        </w:numPr>
        <w:spacing w:before="0" w:after="0" w:line="270" w:lineRule="auto"/>
        <w:ind w:hanging="360"/>
        <w:jc w:val="both"/>
      </w:pPr>
      <w:proofErr w:type="spellStart"/>
      <w:r>
        <w:t>Rechtsgrundlage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Verarbeitung</w:t>
      </w:r>
      <w:proofErr w:type="spellEnd"/>
    </w:p>
    <w:p w14:paraId="5F67A10C" w14:textId="77777777" w:rsidR="00554C6A" w:rsidRDefault="00554C6A" w:rsidP="00554C6A">
      <w:pPr>
        <w:numPr>
          <w:ilvl w:val="0"/>
          <w:numId w:val="9"/>
        </w:numPr>
        <w:spacing w:before="0" w:after="0" w:line="270" w:lineRule="auto"/>
        <w:ind w:hanging="360"/>
        <w:jc w:val="both"/>
      </w:pPr>
      <w:proofErr w:type="spellStart"/>
      <w:r>
        <w:t>Kategorien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, die </w:t>
      </w:r>
      <w:proofErr w:type="spellStart"/>
      <w:r>
        <w:t>verarbeitet</w:t>
      </w:r>
      <w:proofErr w:type="spellEnd"/>
      <w:r>
        <w:t xml:space="preserve"> </w:t>
      </w:r>
      <w:proofErr w:type="spellStart"/>
      <w:r>
        <w:t>werden</w:t>
      </w:r>
      <w:proofErr w:type="spellEnd"/>
    </w:p>
    <w:p w14:paraId="259A1FFA" w14:textId="77777777" w:rsidR="00554C6A" w:rsidRDefault="00554C6A" w:rsidP="00554C6A">
      <w:pPr>
        <w:numPr>
          <w:ilvl w:val="0"/>
          <w:numId w:val="9"/>
        </w:numPr>
        <w:spacing w:before="0" w:after="0" w:line="270" w:lineRule="auto"/>
        <w:ind w:hanging="360"/>
        <w:jc w:val="both"/>
      </w:pPr>
      <w:proofErr w:type="spellStart"/>
      <w:r>
        <w:t>Ggf</w:t>
      </w:r>
      <w:proofErr w:type="spellEnd"/>
      <w:r>
        <w:t xml:space="preserve">. </w:t>
      </w:r>
      <w:proofErr w:type="spellStart"/>
      <w:r>
        <w:t>Empfänger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Kategorien</w:t>
      </w:r>
      <w:proofErr w:type="spellEnd"/>
      <w:r>
        <w:t xml:space="preserve"> von </w:t>
      </w:r>
      <w:proofErr w:type="spellStart"/>
      <w:r>
        <w:t>Empfängern</w:t>
      </w:r>
      <w:proofErr w:type="spellEnd"/>
      <w:r>
        <w:t xml:space="preserve"> der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</w:p>
    <w:p w14:paraId="24C992C3" w14:textId="77777777" w:rsidR="00554C6A" w:rsidRDefault="00554C6A" w:rsidP="00554C6A">
      <w:pPr>
        <w:numPr>
          <w:ilvl w:val="0"/>
          <w:numId w:val="9"/>
        </w:numPr>
        <w:spacing w:before="0" w:after="0" w:line="270" w:lineRule="auto"/>
        <w:ind w:hanging="360"/>
        <w:jc w:val="both"/>
      </w:pPr>
      <w:proofErr w:type="spellStart"/>
      <w:r>
        <w:t>Ggf</w:t>
      </w:r>
      <w:proofErr w:type="spellEnd"/>
      <w:r>
        <w:t xml:space="preserve">. </w:t>
      </w:r>
      <w:proofErr w:type="spellStart"/>
      <w:r>
        <w:t>Absicht</w:t>
      </w:r>
      <w:proofErr w:type="spellEnd"/>
      <w:r>
        <w:t xml:space="preserve"> des </w:t>
      </w:r>
      <w:proofErr w:type="spellStart"/>
      <w:r>
        <w:t>Verantwortlichen</w:t>
      </w:r>
      <w:proofErr w:type="spellEnd"/>
      <w:r>
        <w:t xml:space="preserve">, die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an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Empfänger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Drittland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übermitteln</w:t>
      </w:r>
      <w:proofErr w:type="spellEnd"/>
    </w:p>
    <w:p w14:paraId="64100D9E" w14:textId="77777777" w:rsidR="00554C6A" w:rsidRDefault="00554C6A" w:rsidP="00554C6A">
      <w:pPr>
        <w:numPr>
          <w:ilvl w:val="0"/>
          <w:numId w:val="9"/>
        </w:numPr>
        <w:spacing w:before="0" w:after="0" w:line="270" w:lineRule="auto"/>
        <w:ind w:hanging="360"/>
        <w:jc w:val="both"/>
      </w:pPr>
      <w:proofErr w:type="spellStart"/>
      <w:r>
        <w:t>Speicherungsdauer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Kriterien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Festlegung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Dauer</w:t>
      </w:r>
    </w:p>
    <w:p w14:paraId="56E74AE0" w14:textId="77777777" w:rsidR="00554C6A" w:rsidRDefault="00554C6A" w:rsidP="00554C6A">
      <w:pPr>
        <w:numPr>
          <w:ilvl w:val="0"/>
          <w:numId w:val="9"/>
        </w:numPr>
        <w:spacing w:before="0" w:after="0" w:line="270" w:lineRule="auto"/>
        <w:ind w:hanging="360"/>
        <w:jc w:val="both"/>
      </w:pPr>
      <w:proofErr w:type="spellStart"/>
      <w:r>
        <w:t>Bestehen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auf </w:t>
      </w:r>
      <w:proofErr w:type="spellStart"/>
      <w:r>
        <w:t>Auskunft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betreffenden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auf </w:t>
      </w:r>
      <w:proofErr w:type="spellStart"/>
      <w:r>
        <w:t>Berichtigung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Löschung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auf </w:t>
      </w:r>
      <w:proofErr w:type="spellStart"/>
      <w:r>
        <w:t>Einschränkung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und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Widerspruchsrechts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des </w:t>
      </w:r>
      <w:proofErr w:type="spellStart"/>
      <w:r>
        <w:t>Rechts</w:t>
      </w:r>
      <w:proofErr w:type="spellEnd"/>
      <w:r>
        <w:t xml:space="preserve"> auf </w:t>
      </w:r>
      <w:proofErr w:type="spellStart"/>
      <w:r>
        <w:t>Datenübertragbarkeit</w:t>
      </w:r>
      <w:proofErr w:type="spellEnd"/>
    </w:p>
    <w:p w14:paraId="02306379" w14:textId="77777777" w:rsidR="00554C6A" w:rsidRDefault="00554C6A" w:rsidP="00554C6A">
      <w:pPr>
        <w:numPr>
          <w:ilvl w:val="0"/>
          <w:numId w:val="9"/>
        </w:numPr>
        <w:spacing w:before="0" w:after="0" w:line="270" w:lineRule="auto"/>
        <w:ind w:hanging="360"/>
        <w:jc w:val="both"/>
      </w:pPr>
      <w:proofErr w:type="spellStart"/>
      <w:r>
        <w:t>Beschwerderecht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Aufsichtsbehörde</w:t>
      </w:r>
      <w:proofErr w:type="spellEnd"/>
    </w:p>
    <w:p w14:paraId="1564C23F" w14:textId="77777777" w:rsidR="00554C6A" w:rsidRDefault="00554C6A" w:rsidP="00554C6A">
      <w:pPr>
        <w:numPr>
          <w:ilvl w:val="0"/>
          <w:numId w:val="9"/>
        </w:numPr>
        <w:spacing w:before="0" w:after="170" w:line="270" w:lineRule="auto"/>
        <w:ind w:hanging="360"/>
        <w:jc w:val="both"/>
      </w:pPr>
      <w:r>
        <w:t xml:space="preserve">Quelle,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personenbezogene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stammen</w:t>
      </w:r>
      <w:proofErr w:type="spellEnd"/>
    </w:p>
    <w:p w14:paraId="3774A865" w14:textId="77777777" w:rsidR="00554C6A" w:rsidRDefault="00554C6A" w:rsidP="00554C6A">
      <w:pPr>
        <w:pStyle w:val="BoldNormal"/>
      </w:pPr>
    </w:p>
    <w:p w14:paraId="557CA196" w14:textId="4982BC0A" w:rsidR="00554C6A" w:rsidRDefault="00554C6A" w:rsidP="00554C6A">
      <w:pPr>
        <w:pStyle w:val="BoldNormal"/>
      </w:pPr>
      <w:proofErr w:type="spellStart"/>
      <w:r>
        <w:t>Auskunftsanspruch</w:t>
      </w:r>
      <w:proofErr w:type="spellEnd"/>
    </w:p>
    <w:p w14:paraId="294FD8E7" w14:textId="77777777" w:rsidR="00554C6A" w:rsidRDefault="00554C6A" w:rsidP="00554C6A">
      <w:pPr>
        <w:spacing w:after="258"/>
        <w:ind w:left="-5"/>
      </w:pPr>
      <w:r>
        <w:t xml:space="preserve">Auf 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von der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betroffenen</w:t>
      </w:r>
      <w:proofErr w:type="spellEnd"/>
      <w:r>
        <w:t xml:space="preserve"> Person </w:t>
      </w:r>
      <w:proofErr w:type="spellStart"/>
      <w:r>
        <w:t>muss</w:t>
      </w:r>
      <w:proofErr w:type="spellEnd"/>
      <w:r>
        <w:t xml:space="preserve"> die </w:t>
      </w:r>
      <w:proofErr w:type="spellStart"/>
      <w:r>
        <w:t>Vereinsführung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Bestätigung</w:t>
      </w:r>
      <w:proofErr w:type="spellEnd"/>
      <w:r>
        <w:t xml:space="preserve"> </w:t>
      </w:r>
      <w:proofErr w:type="spellStart"/>
      <w:r>
        <w:t>bezüglich</w:t>
      </w:r>
      <w:proofErr w:type="spellEnd"/>
      <w:r>
        <w:t xml:space="preserve"> der </w:t>
      </w:r>
      <w:proofErr w:type="spellStart"/>
      <w:r>
        <w:t>gespeicherten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folgendem</w:t>
      </w:r>
      <w:proofErr w:type="spellEnd"/>
      <w:r>
        <w:t xml:space="preserve"> </w:t>
      </w:r>
      <w:proofErr w:type="spellStart"/>
      <w:r>
        <w:t>Inhalt</w:t>
      </w:r>
      <w:proofErr w:type="spellEnd"/>
      <w:r>
        <w:t xml:space="preserve"> </w:t>
      </w:r>
      <w:proofErr w:type="spellStart"/>
      <w:r>
        <w:t>erteilen</w:t>
      </w:r>
      <w:proofErr w:type="spellEnd"/>
      <w:r>
        <w:t>:</w:t>
      </w:r>
    </w:p>
    <w:p w14:paraId="7740CE7C" w14:textId="77777777" w:rsidR="00554C6A" w:rsidRDefault="00554C6A" w:rsidP="00554C6A">
      <w:pPr>
        <w:numPr>
          <w:ilvl w:val="0"/>
          <w:numId w:val="10"/>
        </w:numPr>
        <w:spacing w:before="0" w:after="0" w:line="270" w:lineRule="auto"/>
        <w:ind w:hanging="360"/>
        <w:jc w:val="both"/>
      </w:pPr>
      <w:proofErr w:type="spellStart"/>
      <w:r>
        <w:t>Verarbeitungszweck</w:t>
      </w:r>
      <w:proofErr w:type="spellEnd"/>
    </w:p>
    <w:p w14:paraId="0C3E7093" w14:textId="77777777" w:rsidR="00554C6A" w:rsidRDefault="00554C6A" w:rsidP="00554C6A">
      <w:pPr>
        <w:numPr>
          <w:ilvl w:val="0"/>
          <w:numId w:val="10"/>
        </w:numPr>
        <w:spacing w:before="0" w:after="220" w:line="270" w:lineRule="auto"/>
        <w:ind w:hanging="360"/>
        <w:jc w:val="both"/>
      </w:pPr>
      <w:proofErr w:type="spellStart"/>
      <w:r>
        <w:t>Kategorien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, die </w:t>
      </w:r>
      <w:proofErr w:type="spellStart"/>
      <w:r>
        <w:t>verarbeitet</w:t>
      </w:r>
      <w:proofErr w:type="spellEnd"/>
      <w:r>
        <w:t xml:space="preserve"> </w:t>
      </w:r>
      <w:proofErr w:type="spellStart"/>
      <w:r>
        <w:t>werden</w:t>
      </w:r>
      <w:proofErr w:type="spellEnd"/>
    </w:p>
    <w:p w14:paraId="52715EE4" w14:textId="77777777" w:rsidR="00554C6A" w:rsidRDefault="00554C6A" w:rsidP="00554C6A">
      <w:pPr>
        <w:numPr>
          <w:ilvl w:val="0"/>
          <w:numId w:val="10"/>
        </w:numPr>
        <w:spacing w:before="0" w:after="0" w:line="270" w:lineRule="auto"/>
        <w:ind w:hanging="360"/>
        <w:jc w:val="both"/>
      </w:pPr>
      <w:proofErr w:type="spellStart"/>
      <w:r>
        <w:t>Empfänger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Kategorien</w:t>
      </w:r>
      <w:proofErr w:type="spellEnd"/>
      <w:r>
        <w:t xml:space="preserve"> von </w:t>
      </w:r>
      <w:proofErr w:type="spellStart"/>
      <w:r>
        <w:t>Empfängern</w:t>
      </w:r>
      <w:proofErr w:type="spellEnd"/>
      <w:r>
        <w:t xml:space="preserve">, </w:t>
      </w:r>
      <w:proofErr w:type="spellStart"/>
      <w:r>
        <w:t>denen</w:t>
      </w:r>
      <w:proofErr w:type="spellEnd"/>
      <w:r>
        <w:t xml:space="preserve"> die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offengelegt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(</w:t>
      </w:r>
      <w:proofErr w:type="spellStart"/>
      <w:r>
        <w:t>ggf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an </w:t>
      </w:r>
      <w:proofErr w:type="spellStart"/>
      <w:r>
        <w:t>Drittländer</w:t>
      </w:r>
      <w:proofErr w:type="spellEnd"/>
      <w:r>
        <w:t>)</w:t>
      </w:r>
    </w:p>
    <w:p w14:paraId="6252201A" w14:textId="77777777" w:rsidR="00554C6A" w:rsidRDefault="00554C6A" w:rsidP="00554C6A">
      <w:pPr>
        <w:numPr>
          <w:ilvl w:val="0"/>
          <w:numId w:val="10"/>
        </w:numPr>
        <w:spacing w:before="0" w:after="0" w:line="270" w:lineRule="auto"/>
        <w:ind w:hanging="360"/>
        <w:jc w:val="both"/>
      </w:pPr>
      <w:proofErr w:type="spellStart"/>
      <w:r>
        <w:t>Speicherungsdauer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Kriterien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Festlegung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Dauer</w:t>
      </w:r>
    </w:p>
    <w:p w14:paraId="03A66608" w14:textId="77777777" w:rsidR="00554C6A" w:rsidRDefault="00554C6A" w:rsidP="00554C6A">
      <w:pPr>
        <w:numPr>
          <w:ilvl w:val="0"/>
          <w:numId w:val="10"/>
        </w:numPr>
        <w:spacing w:before="0" w:after="0" w:line="270" w:lineRule="auto"/>
        <w:ind w:hanging="360"/>
        <w:jc w:val="both"/>
      </w:pPr>
      <w:proofErr w:type="spellStart"/>
      <w:r>
        <w:t>Informationen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Rechte</w:t>
      </w:r>
      <w:proofErr w:type="spellEnd"/>
      <w:r>
        <w:t xml:space="preserve"> auf </w:t>
      </w:r>
      <w:proofErr w:type="spellStart"/>
      <w:r>
        <w:t>Berichtigung</w:t>
      </w:r>
      <w:proofErr w:type="spellEnd"/>
      <w:r>
        <w:t xml:space="preserve">, </w:t>
      </w:r>
      <w:proofErr w:type="spellStart"/>
      <w:r>
        <w:t>Löschung</w:t>
      </w:r>
      <w:proofErr w:type="spellEnd"/>
      <w:r>
        <w:t xml:space="preserve">, </w:t>
      </w:r>
      <w:proofErr w:type="spellStart"/>
      <w:r>
        <w:t>Einschränkung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Widerspruchsrecht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Verarbeitung</w:t>
      </w:r>
      <w:proofErr w:type="spellEnd"/>
    </w:p>
    <w:p w14:paraId="21A4F98E" w14:textId="77777777" w:rsidR="00554C6A" w:rsidRDefault="00554C6A" w:rsidP="00554C6A">
      <w:pPr>
        <w:numPr>
          <w:ilvl w:val="0"/>
          <w:numId w:val="10"/>
        </w:numPr>
        <w:spacing w:before="0" w:after="0" w:line="270" w:lineRule="auto"/>
        <w:ind w:hanging="360"/>
        <w:jc w:val="both"/>
      </w:pPr>
      <w:proofErr w:type="spellStart"/>
      <w:r>
        <w:t>Beschwerderecht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Aufsichtsbehörde</w:t>
      </w:r>
      <w:proofErr w:type="spellEnd"/>
    </w:p>
    <w:p w14:paraId="51067C59" w14:textId="77777777" w:rsidR="00554C6A" w:rsidRDefault="00554C6A" w:rsidP="00554C6A">
      <w:pPr>
        <w:numPr>
          <w:ilvl w:val="0"/>
          <w:numId w:val="10"/>
        </w:numPr>
        <w:spacing w:before="0" w:after="200" w:line="270" w:lineRule="auto"/>
        <w:ind w:hanging="360"/>
        <w:jc w:val="both"/>
      </w:pPr>
      <w:proofErr w:type="spellStart"/>
      <w:r>
        <w:t>Herkunft</w:t>
      </w:r>
      <w:proofErr w:type="spellEnd"/>
      <w:r>
        <w:t xml:space="preserve"> der </w:t>
      </w:r>
      <w:proofErr w:type="spellStart"/>
      <w:r>
        <w:t>Daten</w:t>
      </w:r>
      <w:proofErr w:type="spellEnd"/>
      <w:r>
        <w:t xml:space="preserve">,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von der </w:t>
      </w:r>
      <w:proofErr w:type="spellStart"/>
      <w:r>
        <w:t>betroffenen</w:t>
      </w:r>
      <w:proofErr w:type="spellEnd"/>
      <w:r>
        <w:t xml:space="preserve"> Person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erhoben</w:t>
      </w:r>
      <w:proofErr w:type="spellEnd"/>
      <w:r>
        <w:t xml:space="preserve"> </w:t>
      </w:r>
      <w:proofErr w:type="spellStart"/>
      <w:r>
        <w:t>wurden</w:t>
      </w:r>
      <w:proofErr w:type="spellEnd"/>
    </w:p>
    <w:p w14:paraId="1D95EF9E" w14:textId="77777777" w:rsidR="00554C6A" w:rsidRDefault="00554C6A" w:rsidP="00554C6A">
      <w:pPr>
        <w:pStyle w:val="BoldNormal"/>
      </w:pPr>
    </w:p>
    <w:p w14:paraId="00DD5247" w14:textId="116CFF97" w:rsidR="00554C6A" w:rsidRDefault="00554C6A" w:rsidP="00554C6A">
      <w:pPr>
        <w:pStyle w:val="BoldNormal"/>
      </w:pPr>
      <w:proofErr w:type="spellStart"/>
      <w:r>
        <w:lastRenderedPageBreak/>
        <w:t>Recht</w:t>
      </w:r>
      <w:proofErr w:type="spellEnd"/>
      <w:r>
        <w:t xml:space="preserve"> auf </w:t>
      </w:r>
      <w:proofErr w:type="spellStart"/>
      <w:r>
        <w:t>Berichtigung</w:t>
      </w:r>
      <w:proofErr w:type="spellEnd"/>
    </w:p>
    <w:p w14:paraId="45AA2F81" w14:textId="77777777" w:rsidR="00554C6A" w:rsidRDefault="00554C6A" w:rsidP="00554C6A">
      <w:pPr>
        <w:spacing w:after="201"/>
        <w:ind w:left="-5"/>
      </w:pPr>
      <w:proofErr w:type="spellStart"/>
      <w:r>
        <w:t>Entsprechen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den </w:t>
      </w:r>
      <w:proofErr w:type="spellStart"/>
      <w:r>
        <w:t>Tatsachen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 von der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betroffene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der </w:t>
      </w:r>
      <w:proofErr w:type="spellStart"/>
      <w:r>
        <w:t>Vereinsführung</w:t>
      </w:r>
      <w:proofErr w:type="spellEnd"/>
      <w:r>
        <w:t xml:space="preserve"> </w:t>
      </w:r>
      <w:proofErr w:type="spellStart"/>
      <w:r>
        <w:t>unverzüglich</w:t>
      </w:r>
      <w:proofErr w:type="spellEnd"/>
      <w:r>
        <w:t xml:space="preserve"> die </w:t>
      </w:r>
      <w:proofErr w:type="spellStart"/>
      <w:r>
        <w:t>Berichtigung</w:t>
      </w:r>
      <w:proofErr w:type="spellEnd"/>
      <w:r>
        <w:t xml:space="preserve"> der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betreffenden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verlangen</w:t>
      </w:r>
      <w:proofErr w:type="spellEnd"/>
      <w:r>
        <w:t xml:space="preserve">. Bei </w:t>
      </w:r>
      <w:proofErr w:type="spellStart"/>
      <w:r>
        <w:t>Unvollständigkeit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Ergänzung</w:t>
      </w:r>
      <w:proofErr w:type="spellEnd"/>
      <w:r>
        <w:t xml:space="preserve"> </w:t>
      </w:r>
      <w:proofErr w:type="spellStart"/>
      <w:r>
        <w:t>verlangt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Diesbezüglich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hinzuweisen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das </w:t>
      </w:r>
      <w:proofErr w:type="spellStart"/>
      <w:r>
        <w:t>Berichtigungsrecht</w:t>
      </w:r>
      <w:proofErr w:type="spellEnd"/>
      <w:r>
        <w:t xml:space="preserve"> </w:t>
      </w:r>
      <w:proofErr w:type="spellStart"/>
      <w:r>
        <w:t>lediglich</w:t>
      </w:r>
      <w:proofErr w:type="spellEnd"/>
      <w:r>
        <w:t xml:space="preserve"> auf die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Mitglied</w:t>
      </w:r>
      <w:proofErr w:type="spellEnd"/>
      <w:r>
        <w:t xml:space="preserve"> </w:t>
      </w:r>
      <w:proofErr w:type="spellStart"/>
      <w:r>
        <w:t>beziehen</w:t>
      </w:r>
      <w:proofErr w:type="spellEnd"/>
      <w:r>
        <w:t xml:space="preserve"> </w:t>
      </w:r>
      <w:proofErr w:type="spellStart"/>
      <w:r>
        <w:t>dürfte</w:t>
      </w:r>
      <w:proofErr w:type="spellEnd"/>
      <w:r>
        <w:t>.</w:t>
      </w:r>
    </w:p>
    <w:p w14:paraId="1B43E4E0" w14:textId="77777777" w:rsidR="00554C6A" w:rsidRDefault="00554C6A" w:rsidP="00554C6A">
      <w:pPr>
        <w:pStyle w:val="BoldNormal"/>
      </w:pPr>
    </w:p>
    <w:p w14:paraId="2CED4D2B" w14:textId="1C1636E0" w:rsidR="00554C6A" w:rsidRDefault="00554C6A" w:rsidP="00554C6A">
      <w:pPr>
        <w:pStyle w:val="BoldNormal"/>
      </w:pPr>
      <w:proofErr w:type="spellStart"/>
      <w:r>
        <w:t>Recht</w:t>
      </w:r>
      <w:proofErr w:type="spellEnd"/>
      <w:r>
        <w:t xml:space="preserve"> auf </w:t>
      </w:r>
      <w:proofErr w:type="spellStart"/>
      <w:r>
        <w:t>Löschung</w:t>
      </w:r>
      <w:proofErr w:type="spellEnd"/>
    </w:p>
    <w:p w14:paraId="26B63FBE" w14:textId="77777777" w:rsidR="00554C6A" w:rsidRDefault="00554C6A" w:rsidP="00554C6A">
      <w:pPr>
        <w:spacing w:after="201"/>
        <w:ind w:left="-5"/>
      </w:pPr>
      <w:r>
        <w:t xml:space="preserve">Der </w:t>
      </w:r>
      <w:proofErr w:type="spellStart"/>
      <w:r>
        <w:t>Verantwortliche</w:t>
      </w:r>
      <w:proofErr w:type="spellEnd"/>
      <w:r>
        <w:t xml:space="preserve"> muss </w:t>
      </w:r>
      <w:proofErr w:type="spellStart"/>
      <w:r>
        <w:t>personenbezogene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löschen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der </w:t>
      </w:r>
      <w:proofErr w:type="spellStart"/>
      <w:r>
        <w:t>Zweck</w:t>
      </w:r>
      <w:proofErr w:type="spellEnd"/>
      <w:r>
        <w:t xml:space="preserve"> der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erreicht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und die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(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rechtlichen</w:t>
      </w:r>
      <w:proofErr w:type="spellEnd"/>
      <w:r>
        <w:t xml:space="preserve"> </w:t>
      </w:r>
      <w:proofErr w:type="spellStart"/>
      <w:r>
        <w:t>Aufbewahrungsfristen</w:t>
      </w:r>
      <w:proofErr w:type="spellEnd"/>
      <w:r>
        <w:t xml:space="preserve"> </w:t>
      </w:r>
      <w:proofErr w:type="spellStart"/>
      <w:r>
        <w:t>entgegenstehen</w:t>
      </w:r>
      <w:proofErr w:type="spellEnd"/>
      <w:r>
        <w:t xml:space="preserve">), der </w:t>
      </w:r>
      <w:proofErr w:type="spellStart"/>
      <w:r>
        <w:t>Betroffene</w:t>
      </w:r>
      <w:proofErr w:type="spellEnd"/>
      <w:r>
        <w:t xml:space="preserve"> seine </w:t>
      </w:r>
      <w:proofErr w:type="spellStart"/>
      <w:r>
        <w:t>Einwilligung</w:t>
      </w:r>
      <w:proofErr w:type="spellEnd"/>
      <w:r>
        <w:t xml:space="preserve"> </w:t>
      </w:r>
      <w:proofErr w:type="spellStart"/>
      <w:r>
        <w:t>widerrufen</w:t>
      </w:r>
      <w:proofErr w:type="spellEnd"/>
      <w:r>
        <w:t xml:space="preserve"> hat und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anderweitige</w:t>
      </w:r>
      <w:proofErr w:type="spellEnd"/>
      <w:r>
        <w:t xml:space="preserve"> </w:t>
      </w:r>
      <w:proofErr w:type="spellStart"/>
      <w:r>
        <w:t>Berechtigung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, der </w:t>
      </w:r>
      <w:proofErr w:type="spellStart"/>
      <w:r>
        <w:t>Betroffene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Widerspruch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des Art. 21 DSGVO </w:t>
      </w:r>
      <w:proofErr w:type="spellStart"/>
      <w:r>
        <w:t>eingelegt</w:t>
      </w:r>
      <w:proofErr w:type="spellEnd"/>
      <w:r>
        <w:t xml:space="preserve"> hat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unrechtmäßig</w:t>
      </w:r>
      <w:proofErr w:type="spellEnd"/>
      <w:r>
        <w:t xml:space="preserve"> </w:t>
      </w:r>
      <w:proofErr w:type="spellStart"/>
      <w:r>
        <w:t>erhoben</w:t>
      </w:r>
      <w:proofErr w:type="spellEnd"/>
      <w:r>
        <w:t xml:space="preserve">, </w:t>
      </w:r>
      <w:proofErr w:type="spellStart"/>
      <w:r>
        <w:t>verarbeitet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genutzt</w:t>
      </w:r>
      <w:proofErr w:type="spellEnd"/>
      <w:r>
        <w:t xml:space="preserve"> </w:t>
      </w:r>
      <w:proofErr w:type="spellStart"/>
      <w:r>
        <w:t>wurden</w:t>
      </w:r>
      <w:proofErr w:type="spellEnd"/>
      <w:r>
        <w:t>.</w:t>
      </w:r>
    </w:p>
    <w:p w14:paraId="00AFC717" w14:textId="77777777" w:rsidR="00554C6A" w:rsidRDefault="00554C6A" w:rsidP="00554C6A">
      <w:pPr>
        <w:pStyle w:val="BoldNormal"/>
      </w:pPr>
    </w:p>
    <w:p w14:paraId="38B81CB0" w14:textId="16B03361" w:rsidR="00554C6A" w:rsidRDefault="00554C6A" w:rsidP="00554C6A">
      <w:pPr>
        <w:pStyle w:val="BoldNormal"/>
      </w:pPr>
      <w:proofErr w:type="spellStart"/>
      <w:r>
        <w:t>Recht</w:t>
      </w:r>
      <w:proofErr w:type="spellEnd"/>
      <w:r>
        <w:t xml:space="preserve"> auf </w:t>
      </w:r>
      <w:proofErr w:type="spellStart"/>
      <w:r>
        <w:t>Einschränkung</w:t>
      </w:r>
      <w:proofErr w:type="spellEnd"/>
      <w:r>
        <w:t xml:space="preserve"> der </w:t>
      </w:r>
      <w:proofErr w:type="spellStart"/>
      <w:r>
        <w:t>Verarbeitung</w:t>
      </w:r>
      <w:proofErr w:type="spellEnd"/>
    </w:p>
    <w:p w14:paraId="0A315C6A" w14:textId="77777777" w:rsidR="00554C6A" w:rsidRDefault="00554C6A" w:rsidP="00554C6A">
      <w:pPr>
        <w:spacing w:after="201"/>
        <w:ind w:left="-5"/>
      </w:pPr>
      <w:r>
        <w:t xml:space="preserve">Die von der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betroffene</w:t>
      </w:r>
      <w:proofErr w:type="spellEnd"/>
      <w:r>
        <w:t xml:space="preserve"> Person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Einzelfall</w:t>
      </w:r>
      <w:proofErr w:type="spellEnd"/>
      <w:r>
        <w:t xml:space="preserve"> </w:t>
      </w:r>
      <w:proofErr w:type="spellStart"/>
      <w:r>
        <w:t>verlangen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sämtliche</w:t>
      </w:r>
      <w:proofErr w:type="spellEnd"/>
      <w:r>
        <w:t xml:space="preserve"> </w:t>
      </w:r>
      <w:proofErr w:type="spellStart"/>
      <w:r>
        <w:t>erhobene</w:t>
      </w:r>
      <w:proofErr w:type="spellEnd"/>
      <w:r>
        <w:t xml:space="preserve"> </w:t>
      </w:r>
      <w:proofErr w:type="spellStart"/>
      <w:r>
        <w:t>personenbezogene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individueller</w:t>
      </w:r>
      <w:proofErr w:type="spellEnd"/>
      <w:r>
        <w:t xml:space="preserve"> </w:t>
      </w:r>
      <w:proofErr w:type="spellStart"/>
      <w:r>
        <w:t>Einwilligung</w:t>
      </w:r>
      <w:proofErr w:type="spellEnd"/>
      <w:r>
        <w:t xml:space="preserve"> </w:t>
      </w:r>
      <w:proofErr w:type="spellStart"/>
      <w:r>
        <w:t>verarbeitet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. Die </w:t>
      </w:r>
      <w:proofErr w:type="spellStart"/>
      <w:r>
        <w:t>Berechtigung</w:t>
      </w:r>
      <w:proofErr w:type="spellEnd"/>
      <w:r>
        <w:t xml:space="preserve"> des </w:t>
      </w:r>
      <w:proofErr w:type="spellStart"/>
      <w:r>
        <w:t>Vereines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Speicherung</w:t>
      </w:r>
      <w:proofErr w:type="spellEnd"/>
      <w:r>
        <w:t xml:space="preserve"> der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berührt</w:t>
      </w:r>
      <w:proofErr w:type="spellEnd"/>
      <w:r>
        <w:t xml:space="preserve">. Eine </w:t>
      </w:r>
      <w:proofErr w:type="spellStart"/>
      <w:r>
        <w:t>Einschränkung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verlangt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die </w:t>
      </w:r>
      <w:proofErr w:type="spellStart"/>
      <w:r>
        <w:t>Richtigkeit</w:t>
      </w:r>
      <w:proofErr w:type="spellEnd"/>
      <w:r>
        <w:t xml:space="preserve"> der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bestritten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unrechtmäßig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und die </w:t>
      </w:r>
      <w:proofErr w:type="spellStart"/>
      <w:r>
        <w:t>betroffene</w:t>
      </w:r>
      <w:proofErr w:type="spellEnd"/>
      <w:r>
        <w:t xml:space="preserve"> Person die </w:t>
      </w:r>
      <w:proofErr w:type="spellStart"/>
      <w:r>
        <w:t>Löschung</w:t>
      </w:r>
      <w:proofErr w:type="spellEnd"/>
      <w:r>
        <w:t xml:space="preserve"> der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ablehnt</w:t>
      </w:r>
      <w:proofErr w:type="spellEnd"/>
      <w:r>
        <w:t xml:space="preserve">, der </w:t>
      </w:r>
      <w:proofErr w:type="spellStart"/>
      <w:r>
        <w:t>Verantwortliche</w:t>
      </w:r>
      <w:proofErr w:type="spellEnd"/>
      <w:r>
        <w:t xml:space="preserve"> die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Zwecke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länger</w:t>
      </w:r>
      <w:proofErr w:type="spellEnd"/>
      <w:r>
        <w:t xml:space="preserve"> </w:t>
      </w:r>
      <w:proofErr w:type="spellStart"/>
      <w:r>
        <w:t>benötigt</w:t>
      </w:r>
      <w:proofErr w:type="spellEnd"/>
      <w:r>
        <w:t xml:space="preserve">, die </w:t>
      </w:r>
      <w:proofErr w:type="spellStart"/>
      <w:r>
        <w:t>betroffene</w:t>
      </w:r>
      <w:proofErr w:type="spellEnd"/>
      <w:r>
        <w:t xml:space="preserve"> Person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Geltendmachung</w:t>
      </w:r>
      <w:proofErr w:type="spellEnd"/>
      <w:r>
        <w:t xml:space="preserve">, </w:t>
      </w:r>
      <w:proofErr w:type="spellStart"/>
      <w:r>
        <w:t>Ausübung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Verteidigung</w:t>
      </w:r>
      <w:proofErr w:type="spellEnd"/>
      <w:r>
        <w:t xml:space="preserve"> von </w:t>
      </w:r>
      <w:proofErr w:type="spellStart"/>
      <w:r>
        <w:t>Rechtsansprüchen</w:t>
      </w:r>
      <w:proofErr w:type="spellEnd"/>
      <w:r>
        <w:t xml:space="preserve"> </w:t>
      </w:r>
      <w:proofErr w:type="spellStart"/>
      <w:r>
        <w:t>benötigt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Widerspruch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21 Abs. 1 DSGVO </w:t>
      </w:r>
      <w:proofErr w:type="spellStart"/>
      <w:r>
        <w:t>eingelegt</w:t>
      </w:r>
      <w:proofErr w:type="spellEnd"/>
      <w:r>
        <w:t xml:space="preserve"> </w:t>
      </w:r>
      <w:proofErr w:type="spellStart"/>
      <w:r>
        <w:t>wurde</w:t>
      </w:r>
      <w:proofErr w:type="spellEnd"/>
      <w:r>
        <w:t>.</w:t>
      </w:r>
    </w:p>
    <w:p w14:paraId="1E3CEFA4" w14:textId="77777777" w:rsidR="00554C6A" w:rsidRDefault="00554C6A" w:rsidP="00554C6A">
      <w:pPr>
        <w:pStyle w:val="BoldNormal"/>
      </w:pPr>
    </w:p>
    <w:p w14:paraId="22B30522" w14:textId="72756F54" w:rsidR="00554C6A" w:rsidRDefault="00554C6A" w:rsidP="00554C6A">
      <w:pPr>
        <w:pStyle w:val="BoldNormal"/>
      </w:pPr>
      <w:proofErr w:type="spellStart"/>
      <w:r>
        <w:t>Recht</w:t>
      </w:r>
      <w:proofErr w:type="spellEnd"/>
      <w:r>
        <w:t xml:space="preserve"> auf </w:t>
      </w:r>
      <w:proofErr w:type="spellStart"/>
      <w:r>
        <w:t>Datenübertragung</w:t>
      </w:r>
      <w:proofErr w:type="spellEnd"/>
    </w:p>
    <w:p w14:paraId="48D8ACC9" w14:textId="77777777" w:rsidR="00554C6A" w:rsidRDefault="00554C6A" w:rsidP="00554C6A">
      <w:pPr>
        <w:spacing w:after="2241"/>
        <w:ind w:left="-5"/>
      </w:pPr>
      <w:r>
        <w:t xml:space="preserve">Die DSGVO </w:t>
      </w:r>
      <w:proofErr w:type="spellStart"/>
      <w:r>
        <w:t>konkretisiert</w:t>
      </w:r>
      <w:proofErr w:type="spellEnd"/>
      <w:r>
        <w:t xml:space="preserve"> dieses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lediglich</w:t>
      </w:r>
      <w:proofErr w:type="spellEnd"/>
      <w:r>
        <w:t xml:space="preserve"> </w:t>
      </w:r>
      <w:proofErr w:type="spellStart"/>
      <w:r>
        <w:t>hinsichtlich</w:t>
      </w:r>
      <w:proofErr w:type="spellEnd"/>
      <w:r>
        <w:t xml:space="preserve"> der </w:t>
      </w:r>
      <w:proofErr w:type="spellStart"/>
      <w:r>
        <w:t>Vorgabe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Herausgabe</w:t>
      </w:r>
      <w:proofErr w:type="spellEnd"/>
      <w:r>
        <w:t xml:space="preserve"> der </w:t>
      </w:r>
      <w:proofErr w:type="spellStart"/>
      <w:r>
        <w:t>erhobenen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strukturierten</w:t>
      </w:r>
      <w:proofErr w:type="spellEnd"/>
      <w:r>
        <w:t xml:space="preserve">, </w:t>
      </w:r>
      <w:proofErr w:type="spellStart"/>
      <w:r>
        <w:t>gängigen</w:t>
      </w:r>
      <w:proofErr w:type="spellEnd"/>
      <w:r>
        <w:t xml:space="preserve"> und </w:t>
      </w:r>
      <w:proofErr w:type="spellStart"/>
      <w:r>
        <w:t>maschinenlesbaren</w:t>
      </w:r>
      <w:proofErr w:type="spellEnd"/>
      <w:r>
        <w:t xml:space="preserve"> Format </w:t>
      </w:r>
      <w:proofErr w:type="spellStart"/>
      <w:r>
        <w:t>erfolgen</w:t>
      </w:r>
      <w:proofErr w:type="spellEnd"/>
      <w:r>
        <w:t xml:space="preserve"> </w:t>
      </w:r>
      <w:proofErr w:type="spellStart"/>
      <w:r>
        <w:t>soll</w:t>
      </w:r>
      <w:proofErr w:type="spellEnd"/>
      <w:r>
        <w:t>.</w:t>
      </w:r>
    </w:p>
    <w:p w14:paraId="3B698724" w14:textId="77777777" w:rsidR="00554C6A" w:rsidRPr="0050194C" w:rsidRDefault="00554C6A" w:rsidP="00554C6A"/>
    <w:p w14:paraId="081DF02E" w14:textId="77777777" w:rsidR="00552745" w:rsidRPr="00A25351" w:rsidRDefault="00552745" w:rsidP="00554C6A">
      <w:pPr>
        <w:ind w:left="-5" w:right="-12"/>
        <w:jc w:val="both"/>
        <w:rPr>
          <w:lang w:val="de-DE"/>
        </w:rPr>
      </w:pPr>
    </w:p>
    <w:sectPr w:rsidR="00552745" w:rsidRPr="00A25351" w:rsidSect="00CA4327">
      <w:headerReference w:type="even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04870" w14:textId="77777777" w:rsidR="00E34D7D" w:rsidRDefault="00E34D7D" w:rsidP="00244E21">
      <w:pPr>
        <w:spacing w:before="0" w:after="0"/>
      </w:pPr>
      <w:r>
        <w:separator/>
      </w:r>
    </w:p>
  </w:endnote>
  <w:endnote w:type="continuationSeparator" w:id="0">
    <w:p w14:paraId="24C8A398" w14:textId="77777777" w:rsidR="00E34D7D" w:rsidRDefault="00E34D7D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21711C" w:rsidRDefault="002171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2B"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F59FD" w14:textId="77777777" w:rsidR="00E34D7D" w:rsidRDefault="00E34D7D" w:rsidP="00244E21">
      <w:pPr>
        <w:spacing w:before="0" w:after="0"/>
      </w:pPr>
      <w:r>
        <w:separator/>
      </w:r>
    </w:p>
  </w:footnote>
  <w:footnote w:type="continuationSeparator" w:id="0">
    <w:p w14:paraId="1D0905E9" w14:textId="77777777" w:rsidR="00E34D7D" w:rsidRDefault="00E34D7D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8D510D" w:rsidRPr="008D510D" w:rsidRDefault="008D510D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8D510D" w:rsidRDefault="008D5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263C40" w:rsidRDefault="00452D2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4D109343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ADCC" id="Rectangle 1" o:spid="_x0000_s1026" style="position:absolute;margin-left:0;margin-top:-92.6pt;width:619pt;height:105.7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D5DC3"/>
    <w:multiLevelType w:val="hybridMultilevel"/>
    <w:tmpl w:val="BA76F286"/>
    <w:lvl w:ilvl="0" w:tplc="A5206D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0C6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AB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CECB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096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8E8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60D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443C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AD2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34ED9"/>
    <w:multiLevelType w:val="hybridMultilevel"/>
    <w:tmpl w:val="5ABA24EE"/>
    <w:lvl w:ilvl="0" w:tplc="20F012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63B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203C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CE1E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4F6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C2A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C9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059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47A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CE8"/>
    <w:rsid w:val="00004F63"/>
    <w:rsid w:val="00007FF8"/>
    <w:rsid w:val="00011807"/>
    <w:rsid w:val="00017E24"/>
    <w:rsid w:val="00023029"/>
    <w:rsid w:val="00025E8B"/>
    <w:rsid w:val="00026324"/>
    <w:rsid w:val="00056A75"/>
    <w:rsid w:val="00061F40"/>
    <w:rsid w:val="00064F14"/>
    <w:rsid w:val="000675EC"/>
    <w:rsid w:val="00072032"/>
    <w:rsid w:val="000A6F0F"/>
    <w:rsid w:val="000B01D5"/>
    <w:rsid w:val="000E14F1"/>
    <w:rsid w:val="000E34CC"/>
    <w:rsid w:val="000E6036"/>
    <w:rsid w:val="001059F8"/>
    <w:rsid w:val="00114A9F"/>
    <w:rsid w:val="00114FCD"/>
    <w:rsid w:val="00117EC5"/>
    <w:rsid w:val="00130300"/>
    <w:rsid w:val="00132210"/>
    <w:rsid w:val="00171AB4"/>
    <w:rsid w:val="00196A5A"/>
    <w:rsid w:val="001A5D40"/>
    <w:rsid w:val="001B14A8"/>
    <w:rsid w:val="001B729B"/>
    <w:rsid w:val="001C1D1C"/>
    <w:rsid w:val="001E643B"/>
    <w:rsid w:val="0020278E"/>
    <w:rsid w:val="0021711C"/>
    <w:rsid w:val="00232683"/>
    <w:rsid w:val="002326A9"/>
    <w:rsid w:val="00235EC2"/>
    <w:rsid w:val="002417DB"/>
    <w:rsid w:val="00244E21"/>
    <w:rsid w:val="0025334C"/>
    <w:rsid w:val="00263C40"/>
    <w:rsid w:val="002755F7"/>
    <w:rsid w:val="00284E1B"/>
    <w:rsid w:val="002C36E1"/>
    <w:rsid w:val="002C5862"/>
    <w:rsid w:val="002C74AB"/>
    <w:rsid w:val="002E5C0A"/>
    <w:rsid w:val="002F7BA7"/>
    <w:rsid w:val="00303D04"/>
    <w:rsid w:val="0030715F"/>
    <w:rsid w:val="00310CF6"/>
    <w:rsid w:val="00315070"/>
    <w:rsid w:val="003515A1"/>
    <w:rsid w:val="003A0435"/>
    <w:rsid w:val="003A0B76"/>
    <w:rsid w:val="003A56E6"/>
    <w:rsid w:val="003C6BA3"/>
    <w:rsid w:val="003D4019"/>
    <w:rsid w:val="003D5959"/>
    <w:rsid w:val="003E04FC"/>
    <w:rsid w:val="003E3204"/>
    <w:rsid w:val="003E7AA5"/>
    <w:rsid w:val="003F689D"/>
    <w:rsid w:val="003F6941"/>
    <w:rsid w:val="00400EF1"/>
    <w:rsid w:val="0041006F"/>
    <w:rsid w:val="0041696B"/>
    <w:rsid w:val="00416E0C"/>
    <w:rsid w:val="00420651"/>
    <w:rsid w:val="004206A8"/>
    <w:rsid w:val="0042730D"/>
    <w:rsid w:val="00436CE9"/>
    <w:rsid w:val="00452D2F"/>
    <w:rsid w:val="00472E3C"/>
    <w:rsid w:val="00480F59"/>
    <w:rsid w:val="0049549A"/>
    <w:rsid w:val="004B3907"/>
    <w:rsid w:val="004D5808"/>
    <w:rsid w:val="004E46A6"/>
    <w:rsid w:val="004E60FD"/>
    <w:rsid w:val="005176E8"/>
    <w:rsid w:val="00530183"/>
    <w:rsid w:val="005422C4"/>
    <w:rsid w:val="00552745"/>
    <w:rsid w:val="00554C6A"/>
    <w:rsid w:val="00570FB5"/>
    <w:rsid w:val="00572E1A"/>
    <w:rsid w:val="00576B38"/>
    <w:rsid w:val="005824C4"/>
    <w:rsid w:val="00582FC5"/>
    <w:rsid w:val="005842EF"/>
    <w:rsid w:val="00587644"/>
    <w:rsid w:val="005A3B17"/>
    <w:rsid w:val="005B3844"/>
    <w:rsid w:val="005C0E69"/>
    <w:rsid w:val="005D4EB0"/>
    <w:rsid w:val="005E5973"/>
    <w:rsid w:val="005F2F01"/>
    <w:rsid w:val="006354C7"/>
    <w:rsid w:val="006577FB"/>
    <w:rsid w:val="00671A74"/>
    <w:rsid w:val="006746E3"/>
    <w:rsid w:val="006818A5"/>
    <w:rsid w:val="00690E5F"/>
    <w:rsid w:val="006A6D89"/>
    <w:rsid w:val="006E09BE"/>
    <w:rsid w:val="0071532A"/>
    <w:rsid w:val="00717180"/>
    <w:rsid w:val="00724969"/>
    <w:rsid w:val="00750203"/>
    <w:rsid w:val="00762021"/>
    <w:rsid w:val="00764F37"/>
    <w:rsid w:val="007B4D4F"/>
    <w:rsid w:val="007E3FC1"/>
    <w:rsid w:val="007E67B7"/>
    <w:rsid w:val="007F6765"/>
    <w:rsid w:val="00805E81"/>
    <w:rsid w:val="00812BE4"/>
    <w:rsid w:val="008136A7"/>
    <w:rsid w:val="00846D56"/>
    <w:rsid w:val="00847459"/>
    <w:rsid w:val="00851DBE"/>
    <w:rsid w:val="0085515A"/>
    <w:rsid w:val="00875489"/>
    <w:rsid w:val="008B34C7"/>
    <w:rsid w:val="008B7F20"/>
    <w:rsid w:val="008C0075"/>
    <w:rsid w:val="008D510D"/>
    <w:rsid w:val="008D5354"/>
    <w:rsid w:val="008F1BCD"/>
    <w:rsid w:val="009044FD"/>
    <w:rsid w:val="00942F38"/>
    <w:rsid w:val="00957B60"/>
    <w:rsid w:val="00977E83"/>
    <w:rsid w:val="00984C4F"/>
    <w:rsid w:val="00995AD1"/>
    <w:rsid w:val="009C4C97"/>
    <w:rsid w:val="009F1B33"/>
    <w:rsid w:val="009F3964"/>
    <w:rsid w:val="00A01AB1"/>
    <w:rsid w:val="00A05199"/>
    <w:rsid w:val="00A22DFA"/>
    <w:rsid w:val="00A237ED"/>
    <w:rsid w:val="00A23934"/>
    <w:rsid w:val="00A25351"/>
    <w:rsid w:val="00A334EA"/>
    <w:rsid w:val="00A419CB"/>
    <w:rsid w:val="00A510EA"/>
    <w:rsid w:val="00A579C6"/>
    <w:rsid w:val="00A67258"/>
    <w:rsid w:val="00A72A88"/>
    <w:rsid w:val="00AB28F8"/>
    <w:rsid w:val="00AC7020"/>
    <w:rsid w:val="00AE0F2C"/>
    <w:rsid w:val="00AF321F"/>
    <w:rsid w:val="00B04781"/>
    <w:rsid w:val="00B04F18"/>
    <w:rsid w:val="00B120AD"/>
    <w:rsid w:val="00B1548D"/>
    <w:rsid w:val="00B17B0B"/>
    <w:rsid w:val="00B2358E"/>
    <w:rsid w:val="00B277AB"/>
    <w:rsid w:val="00B321BD"/>
    <w:rsid w:val="00B35D2A"/>
    <w:rsid w:val="00B51A47"/>
    <w:rsid w:val="00B53720"/>
    <w:rsid w:val="00B63C6F"/>
    <w:rsid w:val="00B810E8"/>
    <w:rsid w:val="00B83D99"/>
    <w:rsid w:val="00B8597A"/>
    <w:rsid w:val="00B86CF3"/>
    <w:rsid w:val="00B87E19"/>
    <w:rsid w:val="00B95600"/>
    <w:rsid w:val="00BA187B"/>
    <w:rsid w:val="00BA3C82"/>
    <w:rsid w:val="00BA3E82"/>
    <w:rsid w:val="00BC61DF"/>
    <w:rsid w:val="00BE3F29"/>
    <w:rsid w:val="00BE775D"/>
    <w:rsid w:val="00BF4D76"/>
    <w:rsid w:val="00C13DA1"/>
    <w:rsid w:val="00C163FE"/>
    <w:rsid w:val="00C245D0"/>
    <w:rsid w:val="00C50ECC"/>
    <w:rsid w:val="00C56686"/>
    <w:rsid w:val="00C57092"/>
    <w:rsid w:val="00C6376A"/>
    <w:rsid w:val="00C667FC"/>
    <w:rsid w:val="00C81F96"/>
    <w:rsid w:val="00C86498"/>
    <w:rsid w:val="00C97A5C"/>
    <w:rsid w:val="00CA4327"/>
    <w:rsid w:val="00CB1A94"/>
    <w:rsid w:val="00CB3F39"/>
    <w:rsid w:val="00CC1285"/>
    <w:rsid w:val="00D06ED0"/>
    <w:rsid w:val="00D07CC0"/>
    <w:rsid w:val="00D225D3"/>
    <w:rsid w:val="00D37A9F"/>
    <w:rsid w:val="00D5407F"/>
    <w:rsid w:val="00D54B30"/>
    <w:rsid w:val="00D80143"/>
    <w:rsid w:val="00DE435D"/>
    <w:rsid w:val="00DE5DEB"/>
    <w:rsid w:val="00DF614E"/>
    <w:rsid w:val="00E0187D"/>
    <w:rsid w:val="00E22A1E"/>
    <w:rsid w:val="00E278DF"/>
    <w:rsid w:val="00E31D4A"/>
    <w:rsid w:val="00E34D7D"/>
    <w:rsid w:val="00E34E9B"/>
    <w:rsid w:val="00E35674"/>
    <w:rsid w:val="00E42FC5"/>
    <w:rsid w:val="00E53D93"/>
    <w:rsid w:val="00E618B2"/>
    <w:rsid w:val="00E7604D"/>
    <w:rsid w:val="00E8672B"/>
    <w:rsid w:val="00EA7E31"/>
    <w:rsid w:val="00EE50FA"/>
    <w:rsid w:val="00F0214F"/>
    <w:rsid w:val="00F426C8"/>
    <w:rsid w:val="00F84AC8"/>
    <w:rsid w:val="00F92872"/>
    <w:rsid w:val="00F97953"/>
    <w:rsid w:val="00FC2C66"/>
    <w:rsid w:val="00FF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8</cp:revision>
  <cp:lastPrinted>2015-05-12T11:21:00Z</cp:lastPrinted>
  <dcterms:created xsi:type="dcterms:W3CDTF">2019-11-16T10:12:00Z</dcterms:created>
  <dcterms:modified xsi:type="dcterms:W3CDTF">2019-12-06T13:18:00Z</dcterms:modified>
</cp:coreProperties>
</file>